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«Топфлор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"Топфлор Северо-Запад" (подробнее) Ответчики: МАУДО "Детско-Юношеская спортивная школа" (подробнее) Иные лица: Арбитражный суд Северо-Западного округа (подробнее) Четырнадцатый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