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Курской области с заявлением о признании ФИО3 несостоятельным (банкротом). Решением Арбитражного суда Курской области заявление ФИО2 признано обоснованным, должник признан несостоятельным (банкротом), в отношении него введена процедура реализация имущества гражданина; требование ФИО2 в размере 15 000 000 рублей задолженности по договору займа от 08.12.2016 включено в третью очередь реестра требований кредиторов должника. Постановлением Девятнадцатого арбитражного апелляционного суда от 28.04.2022 решение суда первой инстанции оставлено без изменения. Арбитражный суд Центрального округа постановлением от 27.07.2022 указанные судебные акты оставил без изменения. ОАО «РСП «КРИС-В» обратилось в Судебную коллегию Верховного Суда Российской Федерации с кассационной жалобой на принятые судебные акты в части включения требования ФИО2 в реестр требований кредиторов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заявление кредитора обоснованным, суды руководствовались положениями статей 213.3 , 213.5 , 213.27 Федерального закона от 26.10.2002 № 127-ФЗ «О несостоятельности (банкротстве)», статьями 89, 91 Основ законодательства Российской Федерации о нотариате и исходили из того, что требования к гражданину-должнику составляют более 500 000 рублей и не исполнены в течение трех месяцев с даты, когда они должны были быть исполнены; при этом требование кредитора подтверждено исполнительной надписью нотариуса.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Центрального округа (подробнее) а/у Хомяков Михаил Сергеевич (подробнее) а/у Хомяков М. С. (подробнее) Девятнадцатый арбитражный апелляционный суд (подробнее) Департамент городского имущества города Москвы (подробнее) ОАО к/у РСП "КРИС-В" Халиуллина С.В. (подробнее) ОАО к/у РСП "КРИС-В" Халиуллиной С.В. (подробнее) ОАО РСП "КРИС-В" (подробнее) ОСП по Курчатовскому району (подробнее) Отдел ЗАГС Администрации г. Курчатова Курской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