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Чаплыгина А.В. определением Арбитражного суда Курской области от 14.12.2020 в реестр требований кредиторов должника включено требование ООО «АктивБизнесКонсалт» в размере 795 494 рублей 65 копеек. Определением Арбитражного суда Курской области от 02.02.2021 процедура реализации имущества должника завершена, в отношении должника не применены правила об освобождении от дальнейшего исполнения требований кредиторов. Впоследствии кредитор - ООО «АктивБизнесКонсалт» обратился в Арбитражный суд Курской области с заявлением о выдаче исполнительного листа на принудительное исполнение определения от 14.12.2020. Определением Арбитражного суда Курской области от 02.12.2021 заявление удовлетворено, выдан исполнительный лист на взыскание с должника в пользу кредитора денежных средств в размере 795 494 рублей 65 копеек. Постановлением Девятнадцатого арбитражного апелляционного суда от 11.03.2022 определение суда первой инстанции оставлено без изменения. Арбитражный суд Центрального округа постановлением от 04.07.2022 указанные судебные акты оставил без изменения. 2 Чаплыгин А.В. обратился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Удовлетворяя заявление, суды руководствовались положениями статьи 319 Арбитражного процессуального кодекса Российской Федерации, пунктом 2 статьи 213.30 Федерального закона от 26.10.2002 № 127-ФЗ «О несостоятельности (банкротстве)», разъяснениями, изложенными в пункте 44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того, что после завершения процедуры реализации имущества гражданина задолженность осталась непогашенной, правило об освобождении от дальнейшего исполнения требований кредиторов в отношении должника не применено, по таким требованиям выдаются исполнительные листы.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