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недействительной сделкой зачёта взаимных требований между должником и обществом с ограниченной ответственностью «Компаньон Красноярск» на сумму 383 717 рублей 44 копеек, оформленного актом зачёта взаимных требований от 19.02.2018, и применении последствий недействительности сделки. Определением Арбитражного суда Красноярского края от 22.10.2019 заявление удовлетворено. Постановлениями Третьего арбитражного апелляционного суда от 16.01.2020, оставленным без изменения постановлением Арбитражного суда Восточно-Сибирского округа от 22.06.2020, отменено определение суда первой инстанции от 22.20.2019, отказано в удовлетворении заявления.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отказывая в удовлетворении заявления,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2 статьи 181 и 199 Гражданского кодекса Российской Федерации, статей 61.1, 61.3 и 61.9 Федерального закона от 26.10.2002 № 127-ФЗ «О несостоятельности (банкротстве)», пришёл к выводу о пропуске заявителем срока исковой давности, что является самостоятельным основанием для отказа в удовлетворении требований, указав на отсутствие уважительных причин, препятствовавших своевременной подаче заявления об оспаривании сделки. Суд округа поддержал выводы суда апелляционной инстанции о пропуске срока исковой давности.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«Оптимум»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№22 по Красноярскому краю (подробнее) Ответчики: ООО "Оптиум" (подробнее) Иные лица: к/у Селиверстова (подробнее) МИФНС №23 по КК (подробнее) ООО ТД "Сервиспоставка" (подробнее) Ростелеком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