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Шушарина Александра Николаевича в Арбитражный суд города Москвы обратился финансовый управляющий имуществом Ротанова М.Е. - Муравьев С.А. с заявлением о включении требования Ротанова М.Е. в размере 3 617 000 рублей в реестр требований кредиторов должника как обеспеченного залогом. Определением Арбитражного суда города Москвы от 02.03.2022 в удовлетворении требования отказано. Постановлением Девятого арбитражного апелляционного суда от 21.04.2022 определение суда первой инстанции оставлено без изменения. Арбитражный суд Московского округа постановлением от 04.07.2022 указанные судебные акты оставил без изменения. Финансовый управляющий Ротанова М.Е. - Муравьев С.А.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статей 65, 71 Арбитражного процессуального кодекса Российской Федерации, руководствовались статьями 71,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подтверждающих поступление от заявителя на расчетный счет должника денежных средств по договору купли-продажи недвижимости. При этом заявитель в судебных заседаниях суда первой инстанции не участвовал, документов, обосновывающих заявленное требование не представил, своевременную процессуальную активность по доказыванию своих требований не проявил. Ссылка заявителя кассационной жалобы на отказ суда апелляционной инстанции в приобщении к материалам дела дополнительных доказательств рассматривалась судом округа и отклонена применительно к статьям 9, 41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