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27.05.2014 с общества в пользу предпринимателя взыскано 41 000 000 руб. долга, 4 453 500 руб. пеней, в удовлетворении остальной части первоначальных исковых требований и в удовлетворении встречного иска отказано. Васильев С.Л. – лицо, не участвующее в деле, ссылаясь на пункт 24 постановления Пленума Высшего Арбитражного Суда Российской Федерации 2 от 22.06.2012 № 35 «О некоторых процессуальных вопросах, связанных с рассмотрением дел о банкротстве», обратился в Тринадцатый арбитражный апелляционный суд с апелляционной жалобой на решение суда первой инстанции. Постановлением Тринадцатого арбитражного апелляционного суда от 23.03.2022 в удовлетворении апелляционной жалобы Васильева С.Л. отказано. Постановлением Арбитражного суда Северо-Западного округа от 27.06.2022 постановление суда апелляционной инстанции оставлено без изменения. В кассационной жалобе, поданной в Верховный Суд Российской Федерации, Васильев С.Л. просит отменить постановления судов апелляционной и кассационной инстанций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исходя из подтвержденности факта надлежащего исполнения предпринимателем (арендодатель) обязательств по спорному договору аренды, суд апелляционной инстанции указал на наличие у общества (арендатор) обязанности по внесению арендной платы, отклонив доводы последнего о незаключенности данного договора в связи с согласованием всех его существенных условий. При таких обстоятельствах, руководствуясь статьями 307, 309, 310, 606, 614 Гражданского кодекса Российской Федерации, апелляционный суд согласился с выводом суда первой инстанции об обоснованности первоначальных требований и отсутствии оснований для удовлетворения встречного иска. Суд округа поддержал выводы суда апелляционной инстанции.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Васильева Сергея Леонидовича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