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Антоновой М.К. (по причине болезни) кассационные жалобы следует передать другим судьям.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Антоновой М.К. на судью Тютина Д.В. по кассационному производству № 309-ЭС22-12685. И.о. председателя судебного состава, судья Верховного Суда Российской Федерации Д.В. Тютин Суд: Верховный Суд РФ (подробнее) Истцы: Департамент государственного жилищного и строительного надзора Свердловской области (подробнее) ООО СтройКапитал (подробнее) Ответчики: Администрация Сысертского городского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