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«Аметистовое» (далее - кредитор) обратилось в суд с заявлением о привлечении к субсидиарной ответственности по обязательствам должника Кривцова А.В., Мальсагова К.Б., Перекальскую Н.В., Романову Л.Г., Пастухова П.К., Дулатова Р.Н. Определением Арбитражного суда города Москвы от 13.08.2021 принят отказ кредитора от исковых требований к Перекальской Н.В., Пастухову П.К., Дулатову Р.Н., производство в этой части прекращено; принято уточнение требований, о взыскании с Кривцова А.В. до 100 000 000 рублей. Определением Арбитражного суда города Москвы от 23.11.2021, оставленным без изменения постановлениями Девятого арбитражного апелляционного суда от 24.03.2022 и Арбитражного суда Московского округа от 10.06.2022 исковые требования удовлетворены в части привлечения к субсидиарной ответственности Кривцова А.В.; приостановлено производство по требованию о взыскании с Кривцова А.В. денежных средств в конкурсную массу до завершения расчётов с кредиторами; в удовлетворении исковых требований к Романовой Л.Г. отказано. В кассационной жалобе, поданной в Верховный Суд Российской Федерации, заявитель просит отменить обжалуемые судебные акты, ссылаясь на нарушение норм материального права, в удовлетворении требований кредитора отказать или направить дело на новое рассмотрение в суд первой 2 инстанции. Исходя из доводов кассационной жалобы, заявитель не согласен с обжалуемыми судебными актами в части привлечения его к субсидиарной ответственности.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61.11, 61.12 Федерального закона от 26.10.2002 № 127-ФЗ «О несостоятельности (банкротстве)», пунктом 23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совокупности обстоятельств, необходимых для привлечения Кривцова А.В., являвшегося контролирующим должника лицом, к субсидиарной ответственности по обязательствам должника, указав на совершении им действий, направленных на причинение вреда должнику, а также неисполнение ответчиком обязанности по обращению в суд с заявлением о признании должника банкротом. Выводы судов, в обжалуемой части, соответствуют нормам права, оснований для переоценки этих выводов не имеется,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Кривцову Артёму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