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обратилось в Арбитражный суд города Санкт-Петербурга и Ленинградской области с иском к заводу о взыскании 18 496 445, 20 руб. неустойки за просрочку поставки турбонаддувочного агрегата ТНА4-1М (далее - продукция) по первому этапу за период просрочки с 11.06.2019 по 18.11.2020, за просрочку поставки продукции по второму этапу за период просрочки с 11.11.2019 по 18.11.2020, обязании ответчика выполнить поставку продукции на испытательный стенд акционерного общества «СКБК» по адресу: Санкт- Петербург, наб. реки Фонтанки, д. 203, стоимостью 123 309 634, 68 руб. по договору от 24.04.2017 № П-803-021-17-156/5810/38794 (далее – договор) в течение 10 дней после вступления решения суда по настоящему делу в законную силу. В случае неисполнения решения суда в части неимущественных требований взыскать с ответчика судебную неустойку в размере 61 654, 81 руб. за каждый день просрочки исполнения судебного акта, начиная с 11 дня от даты вступления судебного акта в законную силу по день фактической поставки продукции на испытательный стенд общества «СКБК». К участию в деле в качестве третьих лиц, не заявляющих самостоятельных требований относительно предмета спора, привлечены: общество «СКБК» и общество «Северное ПКБ». Решением Арбитражного суда города Санкт-Петербурга и Ленинградской области от 23.04.2021 иск удовлетворен частично: суд обязал завод исполнить обязательство по поставке (отгрузке) изготовленной продукции на испытательный стенд общества «СКБК» по указанному договору в течение одного месяца с момента вступления решения суда по настоящему делу в законную силу. В целях побуждения ответчика к своевременному исполнению обязательства по поставке (отгрузке) изготовленной продукции на испытательный стенд, суд взыскал с завода в пользу предприятия судебную неустойку в размере 10 000 руб. за каждый день просрочки исполнения решения суда по день его фактического исполнения. В удовлетворении остальной части иска отказал. 3 Постановлением Тринадцатого арбитражного апелляционного суда от 06.10.2021 решение от 23.04.2021 изменено, с завода в пользу предприятия взыскана неустойка за период с 11.06.2019 по 18.11.2020 в размере 7 148 259, 52 руб., в остальной части решение суда первой инстанции оставлено без изменения. Постановлением Арбитражного суда Северо-Западного округа от 27.01.2022 постановление Тринадцатого арбитражного апелляционного суда от 06.10.2021 в части взыскания с завода в пользу предприятия 7 148 259, 52 руб. неустойки оставлено без изменения. Решение от 23.04.2021 и постановление от 06.10.2021 в части обязания завод исполнить обязательство по поставке (отгрузке) продукции и взыскания судебной неустойки отменены, в удовлетворении иска в данной части отказано. Не согласившись с принятым по делу судебным актом суда округа в части отказа в удовлетворении иска, предприятие обратилось с кассационной жалобой в Верховный Суд Российской Федерации, ссылаясь на существенные нарушения судом норм материального и процессуального права, повлиявшие на исход судебного разбирательства. Определением судьи Верховного Суда Российской Федерации от 29.07.2022 кассационная жалоба предприятия вместе с делом переданы для рассмотрения в судебном заседании Судебной коллегии по экономическим спорам Верховного Суда Российской Федерации. В судебном заседании представитель предприятия поддержал доводы кассационной жалобы. Представитель завода с доводами кассационной жалобы не согласился, просил оставить обжалуемый судебный акт без изменения, кассационную жалобу - без удовлетворения, представил в суд письменный отзыв на кассационную жалобу. Представитель общества «СКБК» поддержал доводы предприятия, с возражениями завода не согласился, а также указал на наличие оснований для исполнения обязательства в натуре. Изучив материалы дела, заслушав объяснения представителей участвующих в деле лиц, явившихся в судебное заседание, проверив в соответствии с положениями статьи 29114 Арбитражного процессуального кодекса Российской Федерации (далее – АПК РФ) законность обжалуемых судебных актов, Судебная коллегия Верховного Суда Российской Федерации приходит к выводу о том, что все принятые по делу судебные акты подлежат отмене в части требования об обязании ответчика выполнить поставку продукции на испытательный стенд акционерного общества «СКБК» и взыскания судебной неустойки по следующим основаниям. 4 Как установлено судами и следует из материалов дела, предприятием (головной исполнитель) и заводом (исполнитель) заключен договор (в редакции протокола урегулирования разногласий), в соответствии с условиями которого завод обязался из материала и по рабочим чертежам исполнителя изготовить и передать (поставить) головному исполнителю продукцию в количестве 1 шт., доработанную по результатам ТИ (при необходимости), соответствующую ТУ5.476-9673-82 с дополнением ТУ5.476Д1-9673-87 и Техническим требованиям 11442М-031-003ТТ с Дополнением 1 (пункт 1.1 договора в редакции протокола урегулирования разногласий). Согласно пункту 1.2 договора поставка осуществляется исполнителем в сроки, указанные в ведомости поставки (приложение № 1 к протоколу урегулирования разногласий к договору). Первый этап - поставка продукции для проведения испытаний осуществляется в течение 18 месяцев с момента выплаты аванса. Второй этап - поставка продукции после проведения испытаний осуществляется в течение 23 месяцев с момента выплаты аванса. Согласно пунктам 3.3, 3.3.1 договора в редакции протокола урегулирования разногласий к договору авансирование производится двумя платежами. Первый аванс в размере 50% от ориентировочной цены договора выплачивается в течение 20 банковских дней с момента подписания договора. По израсходованию 85% суммы первого авансового платежа исполнитель представляет головному исполнителю отчет по использованию выплаченного аванса (далее - отчет). После предоставления отчета головной исполнитель в течение 20 банковских дней выплачивает исполнителю второй аванс в размере 20% от ориентировочной цены договора. Аванс в установленном договоре размере ответчиком получен в полном объеме. Пунктом 9.2 контракта предусмотрено, что ответственность исполнителя за нарушение согласованных сроков по этапам ведомости поставки в виде пени 0, 05% от цены продукции за каждый день просрочки, но не более 7,5% от ее цены. В соответствии с пунктом 2.1 договора цена на продукцию является ориентировочной, устанавливается протоколом согласования цены (приложение № 2 к договору). Согласно Протоколу согласования цены (приложение № 2 к договору и протоколу урегулирования разногласий) ориентировочная цена изготовления и поставки продукции по договору составляет 123 309 634, 68 руб. с учетом НДС. 5 Поскольку заводом не были исполнены обязательства по поставке продукции в соответствии с условиями договора, предприятие, начислив неустойку за просрочку поставки в соответствии с условиями договора, обратилось с настоящим иском в арбитражный суд. Руководствуясь положениями статей 65, 71 АПК РФ, статей 308.3, 309, 310, 330 Гражданского кодекса Российской Федерации (далее – ГК РФ), проанализировав условия заключенного договора, придя к выводу о доказанности истцом факта неисполнения ответчиком принятых на себя обязательств, суд первой инстанции удовлетворил иск частично, обязав завод исполнить обязательство по поставке (отгрузке) продукции на испытательный стенд. В целях побуждения завода к своевременному исполнению обязательства в натуре, суд присудил ответчику судебную неустойку в размере 10 000 руб. за каждый день просрочки исполнения решения суда по день его фактического исполнения. В удовлетворении остальной части иска отказал. Изменяя решение суда первой инстанции в части взыскания договорной неустойки и взыскивая с завода в пользу предприятия неустойку за период с 11.06.2019 по 18.11.2020 в размере 7 148 259, 52 руб., с учетом применения статьи 333 ГК РФ, апелляционный суд руководствовался условиями заключенного договора, которыми согласована возможность применения неустойки за просрочку сроков выполнения не по контракту в целом, а по отдельным этапам ведомости поставки. Отменяя принятые по делу судебные акты в части обязания предприятия исполнить обязательство по поставке (отгрузке) продукции на испытательный стенд, взыскания судебной неустойки, и отказывая в иске в данной части, суд округа исходил из того, что договор является смешанным, содержащим элементы договоров на выполнение опытно-конструкторских и технологических работ, подряда и поставки, и в силу пункта 3 статьи 769 ГК РФ риск случайной невозможности исполнения договоров на выполнение опытно-конструкторских и технологических работ несет заказчик, если иное не предусмотрено законом или договором. При этом суд принял во внимание доводы ответчика о вероятной невозможности изготовления спорной продукции и поставки ее на испытательный стенд. Руководствуясь положениями пункта 5 статьи 454 ГК РФ, пункта 1 статьи 463, статей 520, 521 ГК РФ, разъяснениями пунктов 22,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также пришел к выводу, что покупатель не может понудить должника 6 исполнить обязанность по поставке продукции в натуре, поскольку продукция не оплачена и истец в данном случае может защитить права иным способом, установленным законом. Между тем судом округа не учтено следующее. Защита гражданских прав осуществляется способами, перечисленными в статье 12 ГК РФ, а также иными способами, предусмотренными законом. В силу абзаца восьмого статьи 12 ГК РФ одним из способов защиты является присуждение к исполнению обязанности в натуре. Согласно пункту 3 статьи 421 ГК РФ стороны могут заключить договор, в котором содержатся элементы различных договоров, предусмотренных законом или иными правовыми актами (смешанный договор). К отношениям сторон по смешанному договору применяются в соответствующих частях правила о договорах, элементы которых содержатся в смешанном договоре, если иное не вытекает из соглашения сторон или существа смешанного договора. Делая вывод о том, что договор является смешанным, содержащим элементы договоров на выполнение опытно-конструкторских и технологических работ, подряда и поставки, суд округа фактически освободил ответчика от исполнения обязательства на основании пункта 3 статьи 769 ГК РФ, согласно которому именно заказчик (истец) несет риск случайной невозможности исполнения договоров на выполнение опытно- конструкторских и технологических работ. По смыслу пункта 1 статьи 308.3 ГК РФ кредитор не вправе требовать по суду от должника исполнения обязательства в натуре, если осуществление такого исполнения объективно невозможно. При предъявлении кредитором иска об исполнении должником обязательства в натуре суд, исходя из конкретных обстоятельств дела, определяет, является ли такое исполнение объективно возможным. Разрешая вопрос о допустимости понуждения должника исполнить обязанность в натуре, суд учитывает не только положения ГК РФ, иного закона или договора, но и существо соответствующего обязательства (абзац второй пункта 22 и абзац первый пункта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обязательств»). Освобождая ответчика от исполнения вышеуказанного обязательства, суд округа не учел, что материалы дела не содержат каких-либо доказательств невозможности его исполнения. 7 В судебном заседании представители ответчика и третьего лица обратили внимание Судебной коллегии на то, что договор между сторонами спора не расторгнут, ответчиком поставляется аналогичная продукция в рамках других договоров. Однако вышеуказанные обстоятельства судами не исследовались. Судебная коллегия также не может согласиться и с выводами судов первой и апелляционной инстанций о возможности исполнения обязательства по поставке (отгрузке) продукции на испытательный стенд, поскольку вопрос о наличии либо отсутствии фактической возможности исполнения обязательства судами не исследовался. Согласно части 2 статьи 65 АПК РФ обстоятельства, имеющие значение для правильного рассмотрения дела, определяются арбитражным судом на основании требований и возражений лиц, участвующих в деле, в соответствии с подлежащими применению нормами материального права. В силу статей 170, 271 АПК РФ в мотивировочной части судебного акта должны быть указаны обстоятельства дела, установленные судом; доказательства, на которых основаны выводы суда об этих обстоятельствах, мотивы, по которым суд отклонил те или иные доказательства, принял или отклонил приведенные в обоснование своих требований и возражений доводы лиц, участвующих в деле. Вместе с тем суды в нарушение статей 162, 168, 170, 271 АПК РФ не исследовали вышеуказанные обстоятельства, не дали должной оценки доводам участвующих в деле лиц о наличии либо отсутствии возможности исполнения обязательства по поставке (отгрузке) спорной продукции на испытательный стенд. С учетом вышеизложенного, Судебная коллегия считает, что принятые по делу судебные акты в указанной части подлежат отмене на основании части 1 статьи 29111 АПК РФ как принятые при существенном нарушении норм материального и процессуального права, повлиявшем на исход дела, а дело в данной части - направлению на новое рассмотрение в суд первой инстанции. При новом рассмотрении дела судам следует устранить указанные недостатки, установить все обстоятельства, имеющие значение для правильного разрешения спора, дать надлежащую правовую оценку доводам и возражениям участвующих в деле лиц и, правильно применив нормы материального и процессуального права, принять законный и обоснованный судебный акт. Руководствуясь статьями 176, 29111 - 29115 АПК РФ, Судебная коллегия по экономическим спорам Верховного Суда Российской Федерации 8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23.04.2021, постановление Тринадцатого арбитражного апелляционного суда от 06.10.2021 и постановление Арбитражного суда Северо-Западного округа от 27.01.2022 по делу № А56-12118/2020 в части требования общества «Производственное объединение «Северное Машиностроительное Предприятие» исполнить обязательство по поставке (отгрузке) изготовленного турбонаддувочного агрегата ТНА4-1М на испытательный стенд открытого акционерного общества «Специальное Конструкторское Бюро Котлостроения» и взыскания судебной неустойки за каждый день просрочки исполнения решения суда по день фактического исполнения решения суда по настоящему делу отменить. Дело в данной части направить на новое рассмотрение в Арбитражный суд города Санкт-Петербурга и Ленинградской области. В остальной части постановление Арбитражного суда Северо-Западного округа от 27.01.2022 по настоящему делу оставить без изменения.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В.В. Попов Судьи Е.Е. Борисова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