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Ахтямова Камиля Шамильевича удовлетворить. Срок подачи кассационной жалобы на постановление Арбитражного суда Уральского округа от 22.06.2022 по делу № А47-2489/2021 Арбитражного суда Оренбургской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