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 договора купли-продажи автомобиля ГАЗ 330232 от 29.04.2019, заключённого между должником и ФИО1 Определением Арбитражного суда Томской области от 12.10.2021, оставленным без изменения постановлениями Седьмого арбитражного апелляционного суда от 29.12.2021 и Арбитражного суда Западно-Сибирского округа от 24.05.2022, заявление удовлетворено.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 удовлетворении заявления либо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5,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оснований для признания недействительной оспариваемой сделки, совершённой неплатёжеспособным должником в период подозрительности с намерением причинить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"Алтайэнергоконсалтинг" (подробнее) ООО "Кемеровоэлектромонтаж" (подробнее) ООО "КРОМУС" (подробнее) ООО "СибЭнергоНаладка" (подробнее) ООО Управляющая компания "РусЭнергоМир" (подробнее) Федеральная налоговая служба России (подробнее) Федеральная налоговая служба России в лице Межрайонной ИФНС России №7 по Томской обл. (подробнее) Ответчики: Общество С Ограниченной (подробнее) Общество с ограниченной ответственностью "Сибирская энергостроительная компания" (подробнее) Общество с ограниченной ответственностью "Сибирская энергостроительная компания" в лице К/У Бычкова Дмитрия Сергеевича (подробнее) Иные лица: ООО "Промэнергомонтаж" (подробнее) Союз "СРО АУ СЗ" (подробнее) Управление Федеральной службы государственной регистрации, кадастра и картографии по Томской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