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федеральное государственное бюджетное учреждение культуры «Государственный Эрмитаж» (далее – кредитор) обратился в суд с заявлениями, объединёнными в одно производство для совместного рассмотрения, о привлечении Пирумова Г.У., Колесникова Н.В., Григора О.Э., Мазо Б.Д. и Бегезу Юлию Евгеньевну к субсидиарной ответственности по обязательствам должника. Определением Арбитражного суда города Москвы от 06.09.2021, оставленным без изменения постановлениями Девятого арбитражного апелляционного суда от 24.11.2021 и Арбитражного суда Московского округа от 24.06.2022, Пирумова Г.У., Колесников Н.В., Григор О.Э. Мазо Б.Д. и Бегеза Ю.Е. привлечены к субсидиарной ответственности по обязательствам должника; производство по заявлению в части определения размера субсидиарной ответственности названных лиц приостановлено до окончания расчётов с кредиторами. В кассационных жалобах, поданных в Верховный Суд Российской Федерации, заявители просят отменить названные судебные акты в части привлечения их к субсидиарной ответственности. Жалобы изучены в пределах изложенных в них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пунктом 4 статьи 10 Федерального закона от 26.10.2002 № 127-ФЗ «О несостоятельности (банкротстве)», пунктами 7, 56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доказанности совокупности условий, необходимых для привлечения к субсидиарной ответственности заявителей, чьи согласованные противоправные действия по хищению полученных от кредитора бюджетных денежных средств находились в прямой причинно- следственной связи с банкротством должника, рассмотрев и мотивированно отклонив возражения заявителей, в том числе о пропуске срока исковой давности.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судами не допущено. Оснований для передачи кассационных жалоб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Мазо Борису Давидовичу, Пирумову Григорию Ульяновичу, Колесникову Никите Валентиновичу, Григору Олегу Эдуардовичу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