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Волгодонского района (подробнее) Администрация Волгодонского района Роствоской области (подробнее) ООО "Новый проект" (подробнее) Ответчики: Управление Федеральной антимонопольной службы по Ростовской области (подробнее) УФАС по РО (подробнее) Иные лица: ООО "Ростовоблспецремстройгаз"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