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Бурмак Максим Константинович обратился в суд с заявлением о признании недействительной сделкой контракта от 07.06.2018 № 0706, заключенного между должником и компанией «RSP RESOURCES LIMITED» (далее – компания), применении последствий недействительности в виде возврата в конкурсную массу 431 750 долларов США. Определением Арбитражного суда Приморского края от 22.09.2020 производство по заявлению прекращено. Постановлением Пятого арбитражного апелляционного суда от 26.10.2020 отменено определение суда первой инстанции от 22.09.2020, заявление направлено на новое рассмотрение в Арбитражный суд Приморского края. Определением Арбитражного суда Приморского края 06.07.2021 заявление удовлетворено. Постановлением Пятого арбитражного апелляционного суда от 06.04.2022 отменено определение суда первой инстанции от 06.07.2021 по безусловным основаниям, оспариваемый контракт признан недействительной сделкой. При этом суд не применил заявленные последствия недействительности сделки в целях исключения двойного взыскания, сославшись на то, что решением Арбитражного суда Приморского края от 18.02.2020 по делу № А51-22097/2019 2 удовлетворён иск должника к компании, с последней в пользу должника взыскано 431 750 долларов США, перечисленных по оспариваемому контракту. Постановлением Арбитражного суда Дальневосточного округа от 02.06.2022 отменено постановление апелляционного суда от 06.04.2022, отказано в удовлетворении требований.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отказывая в удовлетворении требований, суд округа, руководствуясь положениями статей 10 и 168 Гражданского кодекса Российской Федерации, статьи 61.2 Федерального закона от 26.10.2002 № 127-ФЗ «О несостоятельности (банкротстве)», исходил из отсутствия причин для удовлетворения требований по заявленным основаниям, признав безосновательным довод о заключении оспариваемой сделки с единственной целью – причинение вреда правам должника и его кредиторов.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и (или)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«Корпорация Развития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