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«Стройтрест» (далее – общество) обратилось в суд с заявлением о включении в реестр требований кредиторов должника задолженности в размере 1 507 070 рублей 55 копеек. Конкурсный управляющий обратилась в суд с заявлением о признании недействительным зачёта взаимных требований на сумму 69 101 341 рублей 52 копеек, оформленного актом от 31.10.2017 между обществом и должником (далее – акт зачёта). Определением Арбитражного суда Тюменской области от 30.07.2018 требования общества и конкурсного управляющего удовлетворены. Постановлением Восьмого арбитражного апелляционного суда от 06.11.2018, оставленным без изменения постановлением Арбитражного суда Западно-Сибирского округа от 11.02.2019, вышеуказанное определение отменено в части признания недействительным акта зачёта, в указанной части по делу принят новый судебный акт об отказе в удовлетворении заявления конкурсного управляющего.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обособленный спор,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разъяснениями, приведёнными в абзаце четвёртом пункта 13 Постановления Пленума Высшего Арбитражного Суда Российской Федерации от 23.07.2009 № 63 «О текущих платежах по денежным обязательствам в деле о банкротстве», указал, что оспариваемый акт зачёта является действием, направленным на установление сальдо взаимных предоставлений по ряду ранее заключенных договоров подряда, в связи с чем, он не может быть оспорен по правилам статьи 61.3 Федерального закона от 26.10.2002 № 127-ФЗ «О несостоятельности (банкротстве)» (далее – Закон о банкротстве) ввиду отсутствия такого квалифицирующего признака как получение предпочтения При этом апелляционный суд не исключил возможности оспаривания названной сделки, повлекшей прекращение взаимных обязательств сторон, по иным основаниям, в частности, предусмотренных пунктом 2 статьи 61.2 Закона о банкротстве. С выводами апелляционного суда впоследствии согласился суд округа.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«РусСтройКомплекс»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"ЖБИ-Промжелдортранс" (подробнее) Ответчики: ООО "РУССТРОЙКОМПЛЕКС" (подробнее) Иные лица: ООО "Завод ЖБИ 5" (подробнее) ООО "ИнжСтройКомплекс" (подробнее) ООО "Р.О.С. электро" (подробнее) ООО "Сибирский бетон" (подробнее) ООО "СибирьНеруд" (подробнее) ООО "Скат-Электоро" (подробнее) ООО "Спец-Транс" (подробнее) ПАО "Западно-Сибирский коммерческий банк" (подробнее) Управление Росреестра по Тюменской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