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учреждением (заказчик) и обществом с ограниченной ответственностью «КапСтройСпорт» (далее - общество, подрядчик) заключен государственный контракт от 02.09.2016 № ГК 1 на выполнение работ по строительству объекта капитального строительства: «Плавательный бассейн ФГБОУ ВПО Саратовский государственный университет имени Н.Г. Чернышевского» (пункт 1.1 контракта). В пункте 10.2 контракта стороны предусмотрели возможность обеспечения исполнения предоставлением банковской гарантии, выданной 2 банком и соответствующей требованиям статьи 45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или внесением денежных средств на указанный заказчиком в документации о закупке счет. Способ обеспечения исполнения контракта определяется подрядчиком, с которым заключается контракт, самостоятельно. В обеспечение надлежащего исполнения обществом (принципал) своих обязательств перед учреждением (бенефициар) по контракту банком (гарант) выдана банковская гарантия от 30.08.2016 № БГ-67241/2016 (далее – банковская гарантия). В связи с несвоевременным выполнением подрядчиком работ по контракту учреждением 27.12.2017 в адрес банка предъявлено требование о выплате денежных средств по банковской гарантии на сумму в размере 10 959 935 рублей 93 копеек (предельный размер банковской гарантии). Гарантом в адрес бенефициара направлено уведомление от 11.01.2018 № 29 о приостановлении выплаты по банковской гарантии с просьбой о разъяснении обстоятельств, связанных с предъявлением требования об уплате суммы по банковской гарантии. Бенефициар настаивал на исполнении требования о платеже по гарантии, полагая, что оно соответствует условиям банковской гарантии. Впоследствии 18.01.2018 банк отказал в осуществлении выплаты по гарантии, что послужило основанием для обращения в арбитражный суд с иском о взыскании с банка денежных средств по банковской гарантии в размере 10 959 935 рублей 93 копеек. На основании исполнительного листа, выданного Арбитражным судом города Москвы по делу № А40-66751/2018, с банка в пользу учреждения произведено взыскание денежных средств в размере 10 959 935 рублей 93 копеек, что подтверждено платежным поручением от 21.01.2022 № 08003. В связи с просрочкой исполнения обязательств по выплате денежных средств по банковской гарантии учреждением в адрес банка направлена претензия от 20.11.2020 № 3/4189 с требованием об оплате неустойки в размере 8 099 392 рублей 65 копеек. Оставление банком претензии без удовлетворения послужило основанием обращения учреждения в арбитражный суд с иском о взыскании неустойки за период с 31.03.2018 по 21.01.2020 в размере 7 255 477 рублей 59 копеек (с учетом уточнения иска в порядке статьи 49 Арбитражного процессуального кодекса Российской Федерации). Решением Арбитражного суда города Москвы от 11.10.2021, оставленным без изменения постановлением Девятого арбитражного апелляционного суда от 21.12.2021, исковое требование удовлетворено частично, с банка в пользу учреждения взыскана неустойка в размере 635 676 рублей 28 копеек. В удовлетворении остальной части иска отказано. 3 Арбитражный суд Московского округа постановлением от 08.04.2022 оставил решение суда первой инстанции от 11.10.2021 и постановление суда апелляционной инстанции от 21.12.2021 без изменения. Не согласившись с принятыми по делу судебными актами, учреждение обратилось в Верховный Суд Российской Федерации с кассационной жалобой, в которой ставит вопрос об их отмене, ссылаясь на существенное нарушение судами норм материального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Частично удовлетворяя исковое требование, суды трех инстанций, оценив представленные в материалы дела доказательства, исходили из допущенной банком просрочки в исполнении обязательства по выплате денежных средств по банковской гарантии, при этом установили период начисления неустойки с 25.11.2019 - с момента вступления в законную силу судебного акта по делу № А40-66751/2018. Признавая обоснованным начисление неустойки за период с даты (25.11.2019) вынесения Девятым арбитражным апелляционным судом постановления по делу № А40-66751/2018 и по день выплаты банком денежной суммы (21.01.2020), суды указали, что до вынесения вышеуказанного судебного акта у ответчика отсутствовали основания для удовлетворения требования истца, поскольку в данный период (в течение полутора лет) существовала правовая определенность относительно обоснованности отказа банка как гаранта в выплате по требованию бенефициара - учреждения. Выражая несогласие с выводами судов трех инстанций, учреждение в кассационной жалобе ссылается на отсутствие оснований для начисления пени с даты вступления в законную силу судебного акта по делу № А40-66751/2018, полагая, что при обращении в суд истцом правомерно рассчитан период неустойки, подлежащий взысканию с ответчика, исходя из трехлетнего срока, предшествовавшего дате обращения в суд с иском. По мнению заявителя жалобы, суды трех инстанций неправомерно возложили на истца негативные последствия несвоевременной выплаты по банковской гарантии. В обоснование своей позиции по делу учреждение также ссылается на наличие иной судебной практики по рассматриваемому вопросу. Приведенные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4 На основании изложенного,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федерального государственного бюджетного образовательного учреждения высшего образования «Саратовский национальный исследовательский государственный университет имени Н.Г. Чернышевского» вместе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