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ФИО1 удовлетворить. Срок подачи кассационной жалобы на определение Арбитражного суда Приморского края от 02.12.2021 по делу № А51-2944/2020, постановление Пятого арбитражного апелляционного суда от 24.02.2022 и постановление Арбитражного суда Дальневосточного округа от 28.04.2022 по тому же делу восстановить. Судья Верховного Суда Российской Федерации Е.Н. Зарубина Суд: Верховный Суд РФ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