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обратилась финансовый управляющий имуществом должника ФИО2 с заявлением об обязании Банк ВТБ (ПАО) произвести реализацию имущества должника, находящегося на территории Франции; перечислить денежные средства, вырученные от реализации имущества; обязании банка в течение трех дней после получения запроса от финансового управляющего предоставить информацию об этапах реализации имущества должника, наличии интересантов, предоставить финансовому управляющему доступ к электронному адресу, предназначенному для получения запроса интересантов, предоставить финансовому управляющему возможность проводить ознакомление с имуществом; взыскании с банка судебной неустойки (астрент). Определением Арбитражного суда Ростовской области от 19.01.2021, оставленным без изменения постановлением Пятнадцатого арбитражного апелляционного суда от 20.02.2021, в удовлетворении заявления отказано. Постановлением Арбитражного суда Северо-Кавказского округа от 21.06.2021 указанные судебные акты отменены в части отказа в обязании банка перечислить денежные средства, вырученные от реализации имущества должника; в указанной части обособленный спор направлен на новое рассмотрение в суд первой инстанции. При новом рассмотрении спора финансовый управляющий уточнил заявленные требования и просил суд разрешить разногласия по вопросу распределения денежных средств, вырученных в результате реализации жилого дома, находящегося во Франции, принадлежащего на праве совместной собственности супругам ФИО1, и установлении, что денежные средства, вырученные от продажи указанного имущества, подлежат перечислению в полном объеме в конкурсную массу должника и распределению по правилам, установленным статьей 134 Федерального закона от 26.10.2002 № 127-ФЗ «О несостоятельности (банкротстве)». Определением Арбитражного суда Ростовской области от 03.12.2021 уточненное заявление финансового управляющего удовлетворено, разрешены разногласия и установлено, что денежные средства, вырученные от продажи указанного выше имущества, подлежат перечислению в полном объеме в конкурсную массу должника и распределению по правилам, установленным Законом о банкротстве. Постановлением Пятнадцатого арбитражного апелляционного суда от 10.03.2022 определение суда первой инстанции оставлено без изменения. Арбитражный суд Северо-Кавказского округа постановлением от 27.05.2022 указанные судебные акты оставил без изменения. Банк ВТБ (ПАО)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60, 61.3 , 134 , 213.9 , 213.25 , 213.26 Федерального закона «О несостоятельности (банкротстве)», статьей 10 Гражданского кодекса Российской Федерации и исходили из того, что банк не является залоговым кредитором и не имеет права на преимущественное удовлетворение своих требований, поэтому инициированная им процедура обращения взыскания на имущество должника во Франции в рамках иностранной юрисдикции не является исключением из указанного правила; действия кредитора, связанные с обращением взыскания на имущество должника, находящееся на территории Франции, после включения требования кредитора в реестр требований кредиторов должника, квалифицированы судами как направленные на обход установленного законодательством запрета на индивидуальные иски кредиторов к должнику и на удовлетворение требования этого кредитора без применения положений о пропорциональном погашении требований кредиторов согласно Федеральному закону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ВТБ (ПУБЛИЧНОЕ (подробнее) АО "Газпромбанк" (подробнее) АО представитель "Газпромбанк" Лагода Л.Е. (подробнее) АО "ЮниКредит Банк" (подробнее) Компания "ХеприФайненс Лимитед" (подробнее) ООО "Газпром межрегионгаз Ростов-на-Дону" (подробнее) ООО КИТ Финанс Капитал (подробнее) ООО "Южная автомобильная группа" (подробнее) ПАО Банк ВТБ (подробнее) ПАО РОСБАНК (подробнее) Ответчики: Paramanov M.U. (подробнее) Иные лица: Арбитражный управляющий Иризов Аркадий Зубанилович (подробнее) Межрайонная инспекция Федеральной налоговой службы №26 по Ростовской области (подробнее) Некоммерческое партнерство "Объединение арбитражных управляющих "Авангард" (подробнее) ОАО АКЦИОНЕРНЫЙ КОММЕРЧЕСКИЙ БАНК "АБСОЛЮТ БАНК" (подробнее) ООО К/У "Южная автомобильная группа" Иризов А. З. (подробнее) СО НП "ОАУ "Авангард" (подробнее) Управление Росреестра по РО (подробнее) УФНС по РО (подробнее) Судьи дела: Зарубина Е.Н. (судья)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