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учреждения о приостановлении исполнения судебных актов остается без рассмотрения.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Ленинского городского округа Московской области «Видновское 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