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учредитель должника Соброк Руслан Ибрагимович обратился в суд с заявлением о принятии обеспечительных мер в виде приостановления проведения торгов. Определением Арбитражного суда Краснодарского края от 02.02.2022, оставленным без изменения постановлениями Пятнадцатого арбитражного апелляционного суда от 19.04.2022 и Арбитражного суда Северо-Кавказского округа от 14.06.2022, заявление удовлетворено, приняты обеспечительные меры, включающие запрет конкурсному управляющему должником реализовывать имущество должника до вступления в законную силу судебного акта по результатам рассмотрения заявления о погашении требований кредиторов.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и принимая обеспечительные меры, суд первой инстанции, руководствуясь положениями статей 90-92 Арбитражного процессуального кодекса Российской Федерации, статей 113 и 125 Федерального закона от 26.10.2002 № 127-ФЗ «О несостоятельности (банкротстве)», признав заявленные меры разумными и направленными на обеспечение баланса интересов участвующих в банкротстве должника лиц, пришёл к выводу об обоснованности заявления.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Помазан Игорю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