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12.09.2022 обратилось в Верховный Суд Российской Федерации в электронном виде с кассационной жалобой на постановление суда округа,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Последним принятым по делу судебным актом является постановление Арбитражного суда Московского округа от 23.05.2022, срок на обжалование которого истек 25.07.2022. Обратившись с кассационной жалобой 12.09.2022,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В обоснование пропуска срока общество ссылается на повторную подачу кассационной жалобы и устранение выявленных недостатков при ее подаче. Рассмотрев заявленное ходатайство, суд не находит оснований для его удовлетворения.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было извещено о судебном разбирательстве в судах трех инстанций. С полным текстом последнего обжалуемого судебного акта - постановления Арбитражного суда Московского округа от 23.05.2022 заявитель мог ознакомиться 24.05.2022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При этом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Таким образом,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«ЕВРАЗ ТК» в удовлетворении ходатайства о восстановлении пропущенного процессуального срока. Кассационную жалобу на постановление Арбитражного суда Московского округа от 23.05.2022 возвратить заявителю. Судья Верховного Суда Российской Федерации М.К. Антонова Суд: Верховный Суд РФ (подробнее) Истцы: АО Алтайского вагоностроения (подробнее) Ответчики: ООО "ЕвразХолдинг" (подробнее) Иные лица: ООО "ЕВРАЗ ТОРГОВАЯ КОМПАНИЯ"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