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Бердикова Ф.В. в Арбитражный суд Краснодарского края обратился Долгов С.Н. с заявлением о включении в реестр требований кредиторов должника 59 880 448 рублей задолженности, с ходатайством о восстановлении пропущенного срока для предъявления требования. Определением Арбитражного суда Краснодарского края от 10.09.2021 в удовлетворении заявления о включении в реестр отказано. Постановлением Пятнадцатого арбитражного апелляционного суда от 02.03.2022 отменено определение суда первой инстанции; восстановлен срок на подачу заявления об установлении требований кредитора и требование Долгова С.Н. включено в третью очередь реестра. Арбитражный суд Северо-Кавказского округа постановлением от 26.05.2022 постановление суда апелляционной инстанции оставил без изменения. Бердиков Ф.В.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апелляционной и кассационной инстанций руководствовались статьями 71, 100, 213.25 Федерального закона от 26.10.2002 № 127-ФЗ «О несостоятельности (банкротстве)», статьями 15, 401, 1079 Гражданского кодекса Российской Федерации, разъяснениями, изложенными в постановлениях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от 23.06.2015 № 25 «О применении судами некоторых положений раздела I части первой Гражданского кодекса Российской Федерации», и исходили из обоснованности заявленного требования, наличия доказательств, подтверждающих задолженность, признав причины пропуска на обращение с требованием уважительными.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