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«АгроКап»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«АгроКап» отсрочку уплаты государственной пошлины до окончания производства по кассационной жалобе на решение Арбитражного суда Тамбовской области от 20.10.2021, постановление Девятнадцатого арбитражного апелляционного суда от 03.02.2022 и постановление Арбитражного суда Центрального округа от 25.05.2022 по делу № А64-4917/2021.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