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Серегина В.В. в Арбитражный суд города Москвы обратилась финансовый управляющий его имуществом Пустынникова Ю.В. с заявлением о признании недействительной сделки по перечислению должником в пользу Серегиной С.Л. 17 864 219 рублей 52 копеек и применении последствий недействительности сделки. Определением Арбитражного суда города Москвы от 29.12.2021 сделка признана недействительной, применены последствия недействительности сделки в виде взыскания с Серегиной С.Л. в конкурсную массу должника спорной суммы денежных средств. Постановлением Девятого арбитражного апелляционного суда от 05.04.2022 определение суда первой инстанции оставлено без изменения. Арбитражный суд Московского округа постановлением от 17.06.2022 указанные судебные акты оставил без изменения. 2 Серегина С.Л.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операции по перечислению денежных средств совершены должником безвозмездно, в период неплатежеспособности и подозрительности, в отношении заинтересованного лица, с целью причинения вреда имущественным правам кредиторов, руководствуясь статьями 61.2, 213.6 Федерального закона от 26.10.2002 № 127-ФЗ «О несостоятельности (банкротстве)», пунктами 4, 5, 8 постановления Пленума Высшего Арбитражного Суда Российской Федерации № 63 от 23.12.2010 «О некоторых вопросах, связанных с применением главы III.1 Федерального закона «О несостоятельности (банкротстве)», суды пришли к выводу о доказанности наличия оснований для признания оспариваемых платежей недействительными сделками, признав недоказанной принадлежность спорных платежей к алиментным обязательствам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