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Малевинская Людмила Николаевна обратилась в суд с заявлением о признании недействительной сделкой перечисление должником в пользу общества денежных средств в общем размере 316 301 990 рублей 65 копеек. Определением Арбитражного суда города Москвы от 04.03.2022 отказано в удовлетворении требований. Постановлением Девятого арбитражного апелляционного суда от 31.05.2022, оставленным без изменения постановление Арбитражного суда Московского округа от 31.08.2022, отменено определение суда первой инстанции от 04.03.2022, заявление удовлетворено, применены последствия недействительности сделок в виде взыскания общества в конкурсную массу должника 316 301 990 рублей 65 копеек, а также процентов за пользование чужими денежными средствами до момента фактического исполнения обществом судебного акта. Не согласившись с вышеуказанными постановлениями судов апелляционной инстанции и округа, заявитель обратился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Учитывая,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 вовлеченных в спорные отношения, в соответствии с положениями частей 3, 5 и 6 статьи 291.6 Арбитражного процессуального кодекса Российской Федерации ходатайство подлежащит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«Центр внедрения «Протек» удовлетворить. Приостановить исполнение постановления Девятого арбитражного апелляционного суда от 31.05.2022 по делу № А40-118601/2020 до окончания кассационного производства в Верховном Суде Российской Федерации по настоящей жалобе.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