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настоящего дела о несостоятельности (банкротстве) ФИО3 в Арбитражный суд Ростовской области обратился финансовый управляющий имуществом ФИО1 – ФИО2 с заявлением о расторжении договора купли-продажи здания с рассрочкой платежа от 11.03.2016 № 1, обязании должника возвратить ФИО1 недвижимое имущество и исключении из конкурсной массы должника спорного имущества. Определением Арбитражного суда Ростовской области от 26.01.2022 в удовлетворении заявления отказано. Постановлением Пятнадцатого арбитражного апелляционного суда от 19.03.2022 определение суда первой инстанции оставлено без изменения. Арбитражный суд Северо-Кавказского округа постановлением от 02.06.2022 указанные судебные акты оставил без изменения. Финансовый управляющий имуществом ФИО1 – ФИО2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100 , 126 , 213.35 Федерального закона от 26.10.2002 № 127-ФЗ «О несостоятельности (банкротстве)», разъяснениями, изложенными в пункте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с момента признания должника банкротом и открытия в отношении него процедуры реализации имущества гражданина требования кредиторов по неденежным обязательствам имущественного характера трансформируются в денежные, надлежащим способом защиты прав является предъявление в рамках настоящего дела о банкротстве требования о включении в реестр требований кредиторов должника. Кроме того, судом апелляционной инстанции установлено, что финансовым управляющим ФИО2 в рамках настоящего дела о банкротстве заявлены требования о включении в реестр требований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ООО "ИНПК СЕКЬЮРИТИ РОСТОВ" (подробнее) ПАО "Сбербанк России" (подробнее) УФНС по РО (подробнее) фу Черненко В.В. - Стариков В.А. (подробнее) Иные лица: Ассоциация арбитражных управляющих "Синергия" (подробнее) ФУ Шатохин АВ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