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к ФИО4 (дочери должника) о признании недействительным договора дарения квартиры от 17.02.2015, заключенного между ней и должником; применении последствий недействительности сделки в виде возврата имущества в конкурсную массу. Определением Арбитражного суда Хабаровского края от 04.04.2019, оставленным без изменения постановлениями Шестого арбитражного апелляционного суда от 06.06.2019 и Арбитражного суда Дальневосточного округа от 09.08.2019,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судебный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имеющихся в деле доказательств в соответствии с правилами главы 7 Арбитражного процессуального кодекса Российской Федерации, руководствуясь статьями 10 , 168 , 170 Гражданского кодекса Российской Федерации, статьей 446 Гражданского процессуального кодекса Российской Федерации, статьями 2, 131, 213.25 Федерального закона от 26.10.2002 № 127-ФЗ «О несостоятельности (банкротстве)», пунктом 4 постановления Пленума Верховного Суда Российской Федерации от 25.15.2018 № 48 «О некоторых вопросах, связанных с особенностями формирования и распределения конкурсной массы в делах о банкротстве граждан», исходили из недоказанности совокупности условий для признания недействительной оспариваемой сделки, поскольку переданное по ней имущество (квартира) для самого должника и членов его семьи являлось единственным пригодным для постоянного проживания жилым помещением, в связи с чем, включению в конкурсную массу оно не подлежало.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гражданина ФИО2 ФИО3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"Кристалл"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