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Хабибов Т.Р. обратился в суд с заявлением о пересмотре по новым обстоятельствам постановления Шестнадцатого арбитражного апелляционного суда от 25.10.2021 об отказе во включении его требования в реестр требований кредиторов должника. Определением Шестнадцатого арбитражного апелляционного от 29.04.2022, оставленным без изменения постановлением Арбитражного суда Северо-Кавказского округа от 22.06.2022,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спор в Шестнадцатый арбитражный апелляционный суд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руководствуясь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имели отношение к уже исследованным при рассмотрении соответствующего обособленного спора доказательствам,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Хабибову Тимуру Рашидовичу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