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13.06.2019, оставленным без изменения постановлениями Тринадцатого арбитражного апелляционного суда от 06.11.2019 и Арбитражного суда северо-Западного округа от 18.02.2020, признано обоснованным заявление общества с ограниченной ответственностью «Водоканал Кировского Городского Поседения» (далее – общество) о признании должника несостоятельным, в отношении должника введена процедура наблюдения, временным управляющим утверждён ФИО1, требование общества в размере 19 201 091 рубля задолженности и 15 000 рублей судебных расходов включено в третью очередь реестра требований кредиторов должника. Не согласившись с названными судебными актами, заявитель обратился в Верховный Суд Российской Федерации с кассационной жалобой, одновременно ходатайствуя о приостановлении производства по настоящему делу о несостоятельности (банкротстве). Статьями 143 и 144 Арбитражного процессуального кодекса Российской Федерации предусмотрены обязанность и право суда приостановить производство по делу. Между тем данный вопрос подлежит разрешению судом, в производстве которого находится соответствующий спор. Заявитель вправе представить ходатайство о приостановлении производства по делу о банкротстве в суде первой инстанции.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«Производственная Тепло Энерго Сбытовая Компания» о приостановлении производства по делу № А56-4810/2019 Арбитражного суда города Санкт-Петербурга и Ленинградской области о несостоятельности (банкротстве) должника оставить без удовлетворения. Судья Верховного Суда Российской Федерации Е.С. Корнелюк Суд: Верховный Суд РФ (подробнее) Истцы: ООО "Водоканал Кировского городского поселения" (подробнее) Ответчики: ООО "Производственная Тепло Энерго Сбытовая Компания" (подробнее) Иные лица: АДМИНИСТРАЦИЯ МУНИЦИПАЛЬНОГО ОБРАЗОВАНИЯ ПУТИЛОВСКОЕ СЕЛЬСКОЕ ПОСЕЛЕНИЕ КИРОВСКОГО МУНИЦИПАЛЬНОГО РАЙОНА ЛЕНИНГРАДСКОЙ ОБЛАСТИ (подробнее) АО пск (подробнее) ООО "РКС-ЭНЕРГО" (подробнее) ООО " ТК "СибирьЭнергоРесурс" (подробнее) Судьи дела: Корнелюк Е.С. (судья) (подробнее) Последние документы по делу: Определение от 2 июня 2020 г. по делу № А56-4810/2019 Определение от 13 апреля 2020 г. по делу № А56-4810/2019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