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Попов Андрей Владимирович обратился в суд с заявлением о признании недействительной сделкой списания с расчётного счёта должника денежных средств в пользу бюро в размере 5 620 000 рублей и применении последствий недействительности сделки. Определением Арбитражного суда города Москвы от 01.04.2021 отказано в удовлетворении требований. Постановлением Девятого арбитражного апелляционного суда от 07.06.2021 отменено определение суда первой инстанции от 01.04.2021, требования удовлетворены. Постановлением Арбитражного суда Московского округа от 19.08.2021 отменены определение суда первой инстанции от 01.04.2021 и постановление апелляционного суда от 07.06.2021, обособленный спор направлен на новое рассмотрение в Арбитражный суд города Москвы. 2 При новом рассмотрении определением Арбитражного суда города Москвы от 18.10.2021, оставленным без изменения постановлениями Девятого арбитражного апелляционного суда от 14.10.2022 и Арбитражного суда Московского округа от 16.05.2022, заявление удовлетворено, применены последствия недействительности сделки в виде взыскания с бюро в пользу должника 5 620 000 рублей.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пункта 2 статьи 61.2 и статьи 61.6 Федерального закона от 26.10.2002 № 127-ФЗ «О несостоятельности (банкротстве)», отклонив доводы о том, что бюро является ненадлежащим ответчиком, установили совершение оспариваемой сделки заинтересованными лицами в пределах периода подозрительности, при наличии признаков несостоятельности должника и в отсутствие встречного исполнения, пришли к выводу об обоснованности заявления, указав на следствие сделки – причинение вреда имущественным правам кредиторов должника,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3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обжалуемого судебного акта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адвокатскому бюро «Шабарин и партнеры»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адвокатского бюро «Шабарин и партнеры» о приостановлении исполнения определения Арбитражного суда города Москвы от 18.10.2021 по делу № А40-5741/2019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