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ликвидации должника его ликвидатор в лице государственной корпорации «Агентство по страхованию вкладов» обратился в суд с заявлением о признании недействительной сделкой действий по прекращению ипотеки по договору ипотеки (залога) от 31.10.2018 № 18011Ю- НДВ-236; применении последствий недействительности сделки в виде восстановления в правах залогодержателя банка в отношении следующих объектов недвижимости: нежилого помещения (№ 103) площадью 462, 9 кв. м., кадастровый номер 69:40:0400010:187, расположенного по адресу: г. Тверь, ул. Дмитрия Донского, д. 37; нежилого помещения (№ XI) площадью 162, 7 кв. м., кадастровый номер 69:40:0400010:82, расположенного по адресу: г. Тверь, ул. Дмитрия Донского, д. 37. Определением Арбитражного суда города Москвы от 15.12.2021 в удовлетворении заявления отказано. Постановлением Девятого арбитражного апелляционного суда от 22.03.2022, оставленным без изменения постановлением Арбитражного суда Московского округа от 16.06.2022, данное определение отменено; заявление удовлетворено. 2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оставить в силе определение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суды апелляционной инстанции и округа, руководствуясь статьями 10, 168, 174, 819 Гражданского кодекса Российской Федерации, исходили из наличия оснований для признания недействительной оспариваемой сделки, совершённой банком в пользу заинтересованного лица (заявителя) в отсутствии какого-либо экономического обоснования, направленной на прекращение обеспечения в виде залога недвижимости до возврата кредита заёмщиком и без предоставления иного обеспечения. Выводы судов апелляционной инстанции и округа соответствуют нормам права, оснований для переоценки этих выводов не имеется. Несогласие заявителя с данными выводами судов апелляционной инстанции и округа,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Понарину Юрию Леонидовичу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