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обратилось в суд с заявлением о привлечении Берковича Богдана Константиновича, Варлашкина Алексея Алексеевича, Завацкого Георгия Валерьевича, Любащенко Дениса Валерьевича, Масленниковой Виктории Викторовны, Пименова Владимира Александровича, Огаркова Сергея Владимировича, Маслова Ивана Алексеевича, Тимоховой Ольги Рудольфовны, Салецковой Юлии Александровны и Безелянского М.Э. к субсидиарной ответственности по обязательствам должника. Определением Арбитражного суда Омской области от 21.05.2019 заявление конкурсного управляющего к Безелянскому М.Э. о привлечении к субсидиарной ответственности по обязательствам должника выделено в отдельное производство. Определением Арбитражного суда Омской области от 19.10.2021, оставленным без изменения постановлениями Восьмого арбитражного апелляционного суда от 08.03.2022 и постановление Арбитражного суда Западно-Сибирского округа от 03.06.2022, заявление удовлетворено. Безелянский М.Э. привлечён к субсидиарной ответственности по обязательствам должника, производство по заявлению в части определения размера субсидиарной ответственности названного лица приостановлено до окончания расчётов с кредиторами. 2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пунктом 4 статьи 10, статьёй 189.23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доказанности совокупности условий, необходимых для привлечения к субсидиарной ответственности заявителя, являвшегося непосредственным участником реализации противоправных финансовых схем, по итогам которых из имущественной сферы банка через третьих лиц (технических компаний) выведены активы в виде денежных средств, что привело к существенному ухудшению финансового состояния должника и его банкротству.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Безелянскому Михаилу Эдуардовичу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