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 настоящему делу находится на рассмотрении Судебной коллегии по экономическим спорам Верховного Суда Российской Федерации в составе: председательствующий судья Самуйлов С.В., судьи Кирейкова Г.Г. и Разумов И.В. Согласно части 3 статьи 18 Арбитражного процессуального кодекса Российской Федерации замена судьи возможна в случае длительного его отсутствия ввиду болезни, отпуска, пребывания на учебе, нахождения в служебной командировке. Как разъяснено в пункте 3.7 постановления Пленума Высшего Арбитражного Суда Российской Федерации от 17.02.2011 № 12 «О некоторых вопросах применения Арбитражного процессуального кодекса Российской Федерации в редакции Федерального закона от 27.07.2010 № 228-ФЗ «О внесении изменений в Арбитражный процессуальный кодекс Российской Федерации», при наличии оснований для замены, предусмотренных частью 3 2 статьи 18 Арбитражного процессуального кодекса Российской Федерации, определение о замене судьи выносится председателем судебного состава (председателем судебной коллегии, председателем арбитражного суда) без проведения судебного заседания. В связи с нахождением судьи Кирейковой Г.Г. в отпуске в составе суда, рассматривающего кассационную жалобу, следует произвести замену. Руководствуясь статьями 18,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произвести замену судьи Кирейковой Г.Г. по кассационному производству № 305-ЭС21-2063(3,5) по кассационным жалобам конкурсного управляющего акционерного общества «Строительно-Инвестиционный Холдинг» Макаровой Олеси Юрьевны и общества с ограниченной ответственностью «ИНВЕСТПРОЕКТ» по делу Арбитражного суда Московской области № А41-92972/2018 на судью Корнелюк Е.С. Председатель судебного состава Г.Г. Кирейкова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