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Бондаренко Алексей Анатольевич обратился в суд с заявлением о признании недействительными следующих взаимосвязанных между собой сделок должника: соглашения от 09.07.2018 о расторжении договора лизинга от 30.11.2015 № Р15-27628-ДЛ, заключенного между должником и обществом; договора № 04/18 купли-продажи транспортного средства от 10.07.2018, заключенного между обществом и Абдрахмановым Илгизяром Раисовичем; договора купли-продажи транспортного средства от 24.03.2021, заключенного между Абдрахмановым И.Р. и Абубакировым Русланом Харесовичем; применении последствий недействительности сделок. Определением Арбитражного суда Республики Башкортостан от 22.10.2021, оставленным без изменения постановлениями Восемнадцатого арбитражного апелляционного суда от 10.02.2022 и Арбитражного суда Уральского округа от 24.05.2022,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19.08.2022 от конкурсного управляющего должником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статьями 10, 168, 170 Гражданского кодекса Российской Федерации,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оспариваемой цепочки притворных сделок, прикрывающих вывод ликвидного имущества неплатёжеспособного должника в пользу заинтересованных лиц и причинивших вред имущественным правам кредиторов,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