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05.02.2022 первоначальный иск удовлетворен, в удовлетворении встречного иска отказано. Восьмой арбитражный апелляционный суд постановлением от 06.04.2022 отменил решение от 05.02.2022 и отказал в удовлетворении исков. Арбитражный суд Западно-Сибирского округа постановлением от 24.06.2022 постановление апелляционного суда от 06.04.2022 оставил без изменения. В кассационной жалобе общество «АвтоГид» просит об отмене судебных актов вследствие неверной оценки обстоятельств спора и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с которыми связаны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«АвтоГид»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Автогид (подробнее) ООО Алмаз (подробнее) Ответчики: ООО Алмаз (подробнее) ООО "Завод "Алмаз" (подробнее) Иные лица: АО "Вега Инвест" (подробнее) к/у Ноготков К.О. (подробнее) ООО РТИ-ЭПУ (подробнее) ОСП по г. Радужный (подробнее) ПАО "Сбербанк России"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