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«Енисей» (далее – Общество) обратилось в Арбитражный суд города Москвы с иском, в котором просило обязать Белова Валерия Алексеевича вернуть доверенности от 27.08.2017 и от 19.01.2018 истцу в течение трех дней с момента принятия решения. К участию в деле в качестве третьих лиц, не заявляющих самостоятельные требования относительно предмета спора, привлечены Шертман Юрий Владимирович, Те Полина Александровна, Савкин Сергей Александрович. Вступившим в законную силу решением Арбитражного суда города Москвы от 11.07.2019 в удовлетворении требований отказано. Определением Арбитражного суда города Москвы от 25.06.2020 с Шертмана Ю.В. в пользу Те П.А. взысканы 50 000 рублей в возмещение расходов на оплату услуг представителя; в остальной части в удовлетворении заявления отказано. Также определением Арбитражного суда города Москвы от 25.06.2020 с Шертмана Ю.В. в пользу Савкина С.А. взысканы 50 000 рублей в возмещение расходов на оплату услуг представителя; в остальной части в удовлетворении заявления отказано. 2 Савкин С.А. и Те П.А. обратились в арбитражный суд с заявлением о процессуальном правопреемстве. Определением Арбитражного суда города Москвы от 11.02.2022, оставленным без изменения постановлением Девятого арбитражного апелляционного суда от 27.04.2022 и постановлением Арбитражного суда Московского округа от 07.07.2022, произведена замена должника – Шертмана Ю.В. на правопреемника Шертман Наталью Юрьевну. В кассационной жалобе, поданной в Верховный Суд Российской Федерации, заявитель просит отменить состоявшиеся судебные акты о процессуальном правопреемстве, ссылаясь на существенное нарушение судами норм материального и процессуального права. В обоснование доводов жалобы заявитель указывает на необоснованность замены умершего Шертмана Ю.В., являвшегося третьим лицом, в правоотношениях между Обществом и Беловым В.А., что влечет невозможность перевода судебных издержек на Шертман Н.Ю., как на его правопреемника.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Производя процессуальное правопреемство, суды руководствовались статьей 48 АПК РФ, статьями 1110, 1153, 1175 Гражданского кодекса Российской Федерации, разъяснениями, изложенными в пункте 58 постановления Пленума Верховного Суда Российской Федерации от 29.05.2012 № 9 «О судебной практике по делам о наследовании», и правомерно исходили из того, что наследником умершего 08.02.2021 должника Шертмана Ю.В., согласно свидетельству о праве на наследство по закону 77АГ 2878036 от 23.09.2021, выданного нотариусом города Москвы Новиковой Виктории Владимировны, является его дочь – Шертман Н.Ю., отметив, что правопреемство произведено в целях исполнения имущественных обязательств, без указания о возложении на правопреемника корпоративных прав и обязанностей.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Шертман Натальи Юрьевны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