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Музыке Леониду Вячеславовичу срок подачи кассационной жалобы на определение Арбитражного суда Свердловской области от 27.02.2022 и постановление Семнадцатого арбитражного апелляционного суда от 31.05.2022 по делу № А60-51936/2015 Арбитражного суда Свердловской области.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