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18.02.2022 признаны конкурсной массой и подлежащими перечислению на основной счет пенсионные начисления свыше прожиточного минимума. Девятый арбитражный апелляционный суд постановлением от 25.04.2022 определение от 18.02.2022 в части обязания к перечислению на основной счет денежных средств свыше прожиточного минимума отменил и в этой части требования отказал. Арбитражный суд Московского округа постановлением от 07.07.2022 постановление апелляционного суда от 25.04.2022 оставил без изменения. В кассационной жалобе Инютин А.П. просит об отмене судебных актов в части признания конкурсной массой превышающих величину прожиточного минимума денежных средств, ссылаясь на противоречие законодательству о страховых пенсиях и его судебному толкованию.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Законодательство о страховых пенсиях налагает запрет на выплату пенсии в противоречие с волеизъявлением пенсионера, в связи с чем апелляционной инстанцией отказано в перечислении части пенсии на специальный счет. Состав конкурсной массы при банкротстве гражданина в том числе пенсионера определяется законодательством о банкротстве с ограничениями, установленными гражданским процессуальным законодательством. Констатация включения пенсии, превышающей прожиточный минимум, в конкурсную массу должника соответствует статье 213.25 Федеральный закона от 26.10.2002 № 127-ФЗ «О несостоятельности (банкротстве)», статье 446 Гражданского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Инютину А.П.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