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признании недействительным договора купли-продажи оборудования от 14.03.2018, заключенного между должником и обществом, применении последствий недействительности сделки. Определением Арбитражного суда Саратовской области от 19.02.2019, оставленным без изменения постановлениями Двенадцатого арбитражного апелляционного суда от 17.05.2019 и Арбитражного суда Поволжского округа от 07.08.2019, требование удовлетворено. В кассационной жалобе, поданной в Верховный Суд Российской Федерации, заявитель просит отменить указанные судебные акты, отказать в удовлетворении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61.2 и 61.3 Федерального закона от 26.10.2002 № 127-ФЗ «О несостоятельности (банкротстве)», позицией, изложенной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сделки с противоправной целью при неравноценном встречном исполнении в период неплатёжеспособности должника при нахождении последнего в процедуре наблюдения и с нарушением очередности удовлетворения текущих платежей, указав на следствие данной сделки – причинение вреда имущественным правам кредиторов должника, при этом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«Саратовская энергосетевая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ОАО "Саратовэнерго" (подробнее) Ответчики: ООО "Водоканал" (подробнее) Иные лица: Администрация Марксрвского муниципального района Саратовской области (подробнее) Межрайонной ИФНС России №7 по СО (подробнее) ООО "ВОДОЛЕЙ-ПЛЮС" (подробнее) ООО "СЭСК"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