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городу Санкт-Петербургу (далее – Управление) обратилось в Арбитражный суд города Санкт-Петербурга и Ленинградской области с заявлением о запрете: - обществу с ограниченной ответственностью (далее – ООО) «Рубин» осуществлять деятельность по оказанию услуг общественного питания по адресу: &lt;...&gt;, лит. А, пом. 20-Н; - ООО «Армада» использовать в своей деятельности, в том числе сдавать в аренду, нежилое помещение 20-Н, расположенное по адресу: &lt;...&gt;, лит. А, в целях, связанных с размещением предприятий, оказывающих услуги общественного питания. К участию в деле в качестве третьих лиц, не заявляющих самостоятельных требований относительно предмета спора, привлечены ФИО1, ФИО2 и ФИО3. Вступившим в законную силу решением Арбитражного суда города Санкт-Петербурга и Ленинградской области от 17.07.2020 требования Управления удовлетворены. Управление обратилось в арбитражный суд с заявлением о процессуальном правопреемстве, в котором просит произвести замену ответчика – ООО «Армада» на его правопреемника – ООО «Изумруд», как нового собственника спорного помещения. Определением Арбитражного суда города Санкт-Петербурга и Ленинградской области от 02.12.2021, оставленным без изменения постановлением Тринадцатого арбитражного апелляционного суда от 04.03.2022, в удовлетворении заявления отказано. Постановлением Арбитражного суда Северо-Западного округа от 14.06.2022 определение от 02.12.2021 и апелляционное постановление от 04.03.2022 отменены, заявление Управления удовлетворено.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 учетом произошедших изменений в нормативно-правовом регулировании, формальное применение процессуального правопреемства без повторного судебного разбирательства по существу спора нарушает право ООО «Изумруд» на судебную защиту.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суда от 17.07.2020 ООО «Армада» запрещено использовать в своей деятельности, в том числе сдавать в аренду, нежилое помещение 20-Н, расположенное по адресу: &lt;...&gt;, лит. А, в целях, связанных с размещением предприятий, оказывающих услуги общественного питания. На основании указанного решения 19.02.2021 выдан исполнительный лист серии ФС № 036658699 в отношении должника – ООО «Армада». Судебным приставом-исполнителем Отдела судебных приставов по Центральному району г. Санкт-Петербурга на основании указанного исполнительного листа вынесено постановление от 26.03.2021 о возбуждении исполнительного производства № 43268/21/78019-ИП. Согласно выписке из Единого государственного реестра недвижимости право собственности на помещение 20-Н по адресу: &lt;...&gt;, лит. А, перешло от ООО «Армада» к ООО «Изумруд» (номер государственной регистрации права собственности 78:31:0001224:1561-78/083/2021-7 от 16.02.2021). Отказывая в удовлетворении заявления о процессуальном правопреемстве, суды первой и апелляционной инстанций исходили из того, что к ООО «Изумруд» перешло исключительно вещное право на спорное помещение и не осуществлялся переход обязанностей ООО «Армада», в связи с чем оснований для применения к спорным правоотношениям статьи 48 АПК РФ не имеется.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приняв во внимание разъяснения, изложенные в пункте 14 Обзора судебной практики Верховного Суда Российской Федерации № 1 (2017), утвержденного Президиумом Верховного Суда Российской Федерации 16.02.2017, отменил определение суда первой инстанции, постановление суда апелляционной инстанции, удовлетворил заявление Управления о процессуальном правопреемстве, обоснованно указав, что переход права собственности на спорный объект недвижимости в ходе исполнительного производства, возбужденного в отношении предыдущего собственника нежилого помещения (ООО «Армада»), которому вступившим в законную силу решением суда запрещено использовать (в том числе сдавать в аренду) спорное помещение в целях, связанных с размещением предприятий, оказывающих услуги общественного питания, влечет переход данной обязанности к новому собственнику. В данном случае отказ судов в процессуальном правопреемстве привел к невозможности исполнения судебного акта, породил возможность использования спорного объекта недвижимости без каких-либо ограничений, притом что судебный запрет на использование помещения в целях организации услуг общественного питания обусловлен не правоспособностью ООО «Армада», а особенностью самого объекта недвижимости и его несоответствием требованиям законодательства о санитарно-эпидемиологическом благополучии населения и невозможностью устранения такого несоответствия исходя из действующих в настоящий период нормативных положений.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«Изумруд»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Управление Федеральной службы по надзору в сфере защиты прав потребителей и благополучия человека по городу Санкт-Петербургу (подробнее) Ответчики: ООО "Армада" (подробнее) ООО "Изумруд" (подробнее) ООО "Рубин" (подробнее) Иные лица: АС СПб и ЛО (подробнее) Межрайонная инспекция Федеральной налоговой службы №11 по Санкт-Петербургу (подробнее) Межрайонная Инспекция ФЕДЕРАЛЬНОЙ НАЛОГОВОЙ СЛУЖБЫ №9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