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08.12.2021 заявление признано обоснованным: в отношении должника введена процедура реструктуризации долгов; требования общества «Приза» в размере 5 280 204 рублей 60 копеек включены в третью очередь реестра; назначен финансовый управляющий. Шестнадцатый арбитражный апелляционный суд постановлением от 28.02.2022, оставленным без изменения постановлением Арбитражного суда Северо-Кавказского округа от 16.06.2022, отменил определение от 08.12.2021 в части утверждения финансового управляющего и направил вопрос на новое рассмотрение в суд первой инстанции В кассационной жалобе общество «Приза» просит об отмене судебных актов апелляционного и окружного судов в отношении кандидатуры финансового управляющего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Необходимость возвращения к вопросу о кандидатуре финансового управляющего мотивирована апелляционным судом.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