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10.12.2021, оставленным без изменения постановлением Одиннадцатого арбитражного апелляционного суда от 02.03.2022, в удовлетворении заявления отказано. Арбитражный суд Поволжского округа постановлением от 07.06.2022 отменил определение от 10.12.2021 и постановление апелляционной инстанции от 02.03.2022 и направил спор на новое рассмотрение в Арбитражный суд Республики Татарстан. В кассационной жалобе Федорова О.П. просит об отмене постановления окружного суда, ссылаясь на отсутствие основания для отмены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неполное выяснение нижестоящими судами существенных для дела обстоятельств, поэтому в соответствии с имеющейся в силу статей 286, 287 Арбитражного процессуального кодекса Российской Федерации компетенцией признал необходимость нового рассмотрения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Федоровой О.П.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