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Игорь Витальевич обратился в суд с заявлением об утверждении Положения о порядке, сроках и условиях продажи имущества должника – огнестрельного оружия в количестве 29 единиц (далее – положение) и первоначальной цены продажи указанного имущества. Определением Арбитражного суда Карачаево-Черкесской Республики от 30.12.2021, оставленным без изменения постановлениями Шестнадцатого арбитражного апелляционного суда от 28.02.2022 и Арбитражного суда Северо-Кавказского округа от 12.05.2022, положение утверждено в редакции финансового управляющего с соответствующими изменениями.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110,139, 142, 213.1, 213.25, 213.26 Федерального закона от 26.10.2002 № 127-ФЗ «О несостоятельности (банкротстве), исходили из того, что оспариваемое положение соответствует положениям законодательства о банкротстве, направлено на достижение целей проводимой в отношении должника процедуры банкротства, не нарушает прав и законных интересов заявителя, участвующих в настоящем деле о банкротстве лиц либо третьих лиц.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войск национальной гвардии Российской Федерации по Карачаево-Черкесской Республике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