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временный управляющий Акимова Эльвира Раисовна обратилась в суд с заявлением о привлечении Шарамета А.А. к субсидиарной ответственности по обязательствам должника и взыскании с него 12 851 514 рублей. Определением Арбитражного суда города Санкт-Петербурга и Ленинградской области от 27.12.2021, оставленным без изменения постановлениями Тринадцатого арбитражного апелляционного суда от 18.03.2022 и Арбитражного суда Северо-Западного округа от 20.06.2022, Шарамет А.А. привлечён к субсидиарной ответственности, приостановлено производство в части определения размера субсидиарной ответственности до завершения расчётов с кредиторами должника.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61.11 Федерального закона от 26.10.2002 № 127-ФЗ «О несостоятельности (банкротстве)», пришли к выводу о доказанности совокупности условий, необходимых для привлечения Шарамета А.А., являвшегося руководителем и учредителем должника с 2012 года, к субсидиарной ответственности по обязательствам последнего, указав на факты бездействия ответчика, не отвечающие критерию разумного и добросовестного руководителя юридического лица, приведшие к причинению вреда должнику и его кредиторам.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Шарамету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