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имуществом должника ФИО1 удовлетворить. Срок подачи кассационной жалобы на постановление Тринадцатого арбитражного апелляционного суда от 12.04.2022 по делу № А56-116520/2019 Арбитражного суда города Санкт-Петербурга и Ленинградской области восстановить. Судья Верховного Суда Российской Федерации Е.Н. Зарубина Суд: Верховный Суд РФ (подробнее) Иные лица: ГИАЦ МВД России (подробнее) ДМИТРИЙ ОЛЕГОВИЧ ЧУБЧИК (подробнее) МИФНС №26 по СПБ (подробнее) ООО "АРГО" (подробнее) ООО "Оптовая Фирма "Петербургская Топливная Компания"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