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Хабаровского края от 14.02.2022, оставленным без изменения постановлением Шестого арбитражного апелляционного суда от 28.04.2022 и постановлением Арбитражного суда Дальневосточного округа от 29.06.2022, процедура реализации имущества должника завершена, должник освобожден от дальнейшего исполнения требований кредиторов. В кассационной жалобе Егоров Р.И. просит об отмене судебных актов, ссылаясь на ненадлежащую оценку поведения должника, преждевременное завершение процедуры банкротства.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Суды, установив отсутствие у должника имущества для удовлетворения требований кредиторов и недобросовестных действий должника до и во время проведения процедур банкротства, признали условия для завершения процедур и применения правил пункта 3 статьи 213.28 Федерального закона от 26.10.2002 № 127-ФЗ «О несостоятельности (банкротстве)» для освобождения от исполнения обязательств. Приведенные в жалобе доводы исследованы и учтены судами при принятии судебных актов и не составляют оснований для их кассационного пересмотра.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Егорову Руслану Игоревичу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