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Горелов Валерий Николаевич (далее – Горелов В.Н.) обратился в Арбитражный суд Приморского края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«Примвторцветмет» (далее - общество) о взыскании действительной стоимости доли в уставном капитале общества в размере 35 409 000 руб. и процентов за пользование чужими денежными средствами, начисленными на сумму долга, начиная с 12.09.2020 по дату фактической оплаты суммы основного долга. Решением Арбитражного суда Приморского края от 20.10.2021 с общества в пользу Горелова В.Н. взыскана действительная стоимость доли в уставном капитале общества в размере 35 408 312 руб. 58 коп., проценты за пользование чужими денежными средствами за период с 12.09.2020 по 13.10.2021 в размере 1 912 253 руб. 64 коп., проценты за пользование чужими денежными средствами, начисленные на сумму основного долга, начиная с 14.10.2021 до даты фактической оплаты долга, в удовлетворении остальной части требований отказано. Участник общества - Шуппа Антон Витальевич (далее – Шуппа А.В.) обратился в Пятый арбитражный апелляционный суд с апелляционной жалобой на указанное решение суда, которая определением от 29.12.2021 возвращена заявителю на основании пункта 1 части 1 статьи 264 Арбитражного 2 процессуального кодекса Российской Федерации, как поданная лицом, не имеющим права на обжалование судебного акта в порядке апелляционного производства. Не согласившись с определением суда апелляционной инстанции, Шуппа А.В. обратился в Арбитражный суд Дальневосточного округа с кассационной жалобой, одновременно заявив ходатайство о восстановлении пропущенного процессуального срока. Арбитражный суд Дальневосточного округа определением от 22.03.2022, оставленным без изменения определением того же суда от 18.05.2022,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восстановлении. В кассационной жалобе, поданной в Верховный Суд Российской Федерации, Шуппа А.В. просит отменить определения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срока подачи кассационной жалобы и возвращая кассационную жалобу Шуппа А.В., суд округа, руководствуясь положениями статей 113, 114, 117, 188, 276,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исходил из того, что приведенные заявителем причины пропуска срока не являются уважительными.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Шуппа Антона Витальевича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