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Кузьмин Дмитрий Владимирович обратился в суд с заявлением о включении в реестр требований кредиторов должника (далее – реестр) его требований в размере 55 676 502 рубля 60 копеек. Определением Арбитражного суда города Москвы от 27.12.2021, оставленным без изменения постановлениями Девятого арбитражного апелляционного суда от 04.04.2022 и Арбитражного суда Московского округа от 17.06.2022, требования Кузьмина Д.В. в размере 12 573 999 рублей 80 копеек включены в третью очередь реестра, а также в размере 8 413 393 рубля с удовлетворением после погашения основной задолженности, прекращено производство по требованию в размере 11 281 712 рублей 80 копеек. В кассационной жалобе, поданной в Верховный Суд Российской Федерации, заявитель просит отменить указанные судебные акты и направить обособленный спор на новое рассмотрение в Арбитражный суд города Москвы. Исходя из доводов настоящей жалобы, заявитель не согласен с судебными актами в части включения требований в реестр.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статей 71, 100 и 142 Федерального закона от 26.10.2002 № 127-ФЗ «О несостоятельности (банкротстве)», пришли к выводу о частичной обоснованности и подтверждённости требований Кузьмина Д.В. к должнику и, как следствие, признали наличие оснований для их включения в реестр.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допущено, по доводам кассационной жалобы не установлено.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Сухову Павлу Юрьевичу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