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Бондарева Н.А. должник обратился в Арбитражный суд Оренбургской области с ходатайством об исключении из конкурсной массы жилого дома и земельного участка. Определением Арбитражного суда Оренбургской области от 09.04.2021 ходатайство удовлетворено, из конкурсной массы должника исключены жилой дом и земельный участок, на котором он расположен. Погорелов Д.Б. обратился в Арбитражный суд Оренбургской области с заявлением о пересмотре определения суда первой инстанции по новым обстоятельствам, с ходатайством о восстановлении пропущенного срока. Определением Арбитражного суда Оренбургской области от 07.02.2022 в удовлетворении заявления отказано. Постановлением Восемнадцатого арбитражного апелляционного суда от 11.04.2022 определение суда первой инстанции оставлено без изменения. Арбитражный суд Уральского округа постановлением от 16.06.2022 указанные судебные акты оставил без изменения. 2 Погорелов Д.Б. обратился в Судебную коллегию Верховного Суда Российской Федерации с кассационной жалобой на принятые по его заявлению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приведенные в обоснование заявления о пересмотре судебного акта по новым обстоятельствам доводы, руководствуясь положениями статей 309, 310, 311 Арбитражного процессуального кодекса Российской Федерации, суды пришли к выводу о том, что указанное заявителем обстоятельство не является новым и не может служить основанием для пересмотра судебного акта по правилам главы 37 Арбитражного процессуального кодекса Российской Федерации, поскольку в определении суда от 09.04.2021 не допущено иного истолкования примененных норм закона, расходящегося с их истолкованием, приведенным в постановлении Конституционного Суда Российской Федерации от 26.04.2021 № 15-П.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