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Шарья</w:t>
      </w:r>
    </w:p>
    <w:p>
      <w:pPr>
        <w:spacing w:after="200"/>
        <w:jc w:val="center"/>
      </w:pPr>
      <w:r>
        <w:rPr>
          <w:rFonts w:ascii="Times New Roman" w:hAnsi="Times New Roman" w:eastAsia="Times New Roman" w:cs="Times New Roman"/>
          <w:b w:val="0"/>
          <w:i w:val="0"/>
          <w:sz w:val="22"/>
        </w:rPr>
        <w:t>30 августа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ВЕРХОВНЫЙ СУД РОССИЙСКОЙ ФЕДЕРАЦИИ № 301-ЭС22-18178 ОПРЕДЕЛЕНИ Е г. Москва 30 августа 2022 г. Судья Верховного Суда Российской Федерации Золотова Е.Н. в порядке взаимозаменяемости в связи с отпуском судьи Чучуновой Н.С., рассмотрев ходатайство индивидуального предпринимателя Багдасаряна Арташеса Степановича (далее – предприниматель) о восстановлении пропущенного процессуального срока на подачу кассационной жалобы на решение Арбитражного суда Костромской области от 11.06.2021, постановление Второго арбитражного апелляционного суда от 19.11.2021 и постановление Арбитражного суда Волго-Вятского округа от 15.06.2022 по делу № А31-17828/2020 по иску предпринимателя к Комитету по управлению муниципальным имуществом администрации городского округа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заявителем 24.08.2022 повторно направлена в Верховный Суд Российской Федерации кассационная жалоба на указанные судебные акты, к которой приложено ходатайство о восстановлении пропущенного процессуального срока. Согласно части 1 статьи 291.2 Арбитражного процессуального кодекса Российской Федерации (далее - Кодекс)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2 Поскольку последним обжалуемым судебным актом является постановление Арбитражного суда Волго-Вятского округа от 15.06.2022, на момент обращения заявителя в Верховный Суд Российской Федерации с настоящей кассационной жалобой двухмесячный срок, установленный статьей 2912 Кодекса, истек. Положениями части 2 статьи 291.2 Кодекса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неполной оплатой при подаче кассационной жалобы государственной пошлины,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названного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Кодекса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Кодекса арбитражный суд восстанавливает пропущенный процессуальный срок, если признает причины пропуска уважительными. Оценив приведенные заявителем причины пропуска процессуального срока, учитывая своевременное направление им в суд первоначальной кассационной жалобы - 15.08.2022, а также то обстоятельство, что ходатайство заявлено в пределах шести месяцев со дня вступления в законную силу обжалуемого судебного акта, суд усматривает основания для восстановления срока на подачу жалобы. Руководствуясь статьями 117, 184, 185,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Багдасаряна Арташеса Степановича удовлетворить и восстановить пропущенный срок на подачу кассационной жалобы. Судья Верховного Суда Российской Федерации Е.Н. Золотова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